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E" w:rsidRDefault="00AC517E" w:rsidP="00AC517E">
      <w:pPr>
        <w:pStyle w:val="Heading1"/>
        <w:tabs>
          <w:tab w:val="left" w:pos="592"/>
        </w:tabs>
        <w:ind w:left="0" w:firstLine="0"/>
      </w:pPr>
    </w:p>
    <w:p w:rsidR="00AC517E" w:rsidRDefault="00AC517E" w:rsidP="00AC517E">
      <w:pPr>
        <w:pStyle w:val="Heading1"/>
        <w:tabs>
          <w:tab w:val="left" w:pos="592"/>
        </w:tabs>
        <w:ind w:left="0" w:firstLine="0"/>
        <w:jc w:val="center"/>
      </w:pPr>
      <w:r>
        <w:t xml:space="preserve">TATA TERTIB </w:t>
      </w:r>
      <w:r>
        <w:t>KAMPANYE DAN MASA</w:t>
      </w:r>
      <w:r>
        <w:rPr>
          <w:spacing w:val="-5"/>
        </w:rPr>
        <w:t xml:space="preserve"> </w:t>
      </w:r>
      <w:r>
        <w:t>TENANG</w:t>
      </w:r>
    </w:p>
    <w:p w:rsidR="00AC517E" w:rsidRDefault="00AC517E" w:rsidP="00AC517E">
      <w:pPr>
        <w:pStyle w:val="Heading1"/>
        <w:tabs>
          <w:tab w:val="left" w:pos="592"/>
        </w:tabs>
        <w:ind w:left="0" w:firstLine="0"/>
        <w:jc w:val="center"/>
      </w:pPr>
      <w:r>
        <w:t>PEMILIHAN PERBEKEL TAJUN TAHUN 2019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18" w:line="360" w:lineRule="auto"/>
        <w:ind w:left="951" w:right="237"/>
        <w:jc w:val="both"/>
        <w:rPr>
          <w:sz w:val="20"/>
        </w:rPr>
      </w:pP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memasuki</w:t>
      </w:r>
      <w:proofErr w:type="spellEnd"/>
      <w:r>
        <w:rPr>
          <w:sz w:val="20"/>
        </w:rPr>
        <w:t xml:space="preserve"> masa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kegiatan-kegiatan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bersifat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antar</w:t>
      </w:r>
      <w:bookmarkStart w:id="0" w:name="_GoBack"/>
      <w:bookmarkEnd w:id="0"/>
      <w:r>
        <w:rPr>
          <w:sz w:val="20"/>
        </w:rPr>
        <w:t>a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lain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rapat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umum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rapat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terbatas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tatap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memobilisasi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orang lain yang di </w:t>
      </w:r>
      <w:proofErr w:type="spellStart"/>
      <w:r>
        <w:rPr>
          <w:sz w:val="20"/>
        </w:rPr>
        <w:t>dalamnya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penyampaian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visi-misi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memilih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dirinya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secara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langsung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maupun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secara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langsung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kecuali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pemasangan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gambar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dirinya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nomor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urut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line="360" w:lineRule="auto"/>
        <w:ind w:left="951" w:right="246"/>
        <w:jc w:val="both"/>
        <w:rPr>
          <w:sz w:val="20"/>
        </w:rPr>
      </w:pP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sesuai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kondisi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sosial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masyarakat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</w:t>
      </w:r>
      <w:proofErr w:type="spellEnd"/>
      <w:r>
        <w:rPr>
          <w:sz w:val="20"/>
        </w:rPr>
        <w:t xml:space="preserve">. Tata </w:t>
      </w:r>
      <w:proofErr w:type="spellStart"/>
      <w:proofErr w:type="gramStart"/>
      <w:r>
        <w:rPr>
          <w:sz w:val="20"/>
        </w:rPr>
        <w:t>cara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prinsip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jujur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terbuka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dialogis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serta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bertanggungjawab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"/>
        <w:ind w:left="951"/>
        <w:rPr>
          <w:sz w:val="20"/>
        </w:rPr>
      </w:pP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paling lama 3 (</w:t>
      </w:r>
      <w:proofErr w:type="spellStart"/>
      <w:r>
        <w:rPr>
          <w:sz w:val="20"/>
        </w:rPr>
        <w:t>tiga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hari</w:t>
      </w:r>
      <w:proofErr w:type="spellEnd"/>
      <w:r>
        <w:rPr>
          <w:sz w:val="20"/>
        </w:rPr>
        <w:t xml:space="preserve">, yang </w:t>
      </w:r>
      <w:proofErr w:type="spellStart"/>
      <w:r>
        <w:rPr>
          <w:sz w:val="20"/>
        </w:rPr>
        <w:t>dilaksanakan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dimulainya</w:t>
      </w:r>
      <w:proofErr w:type="spellEnd"/>
      <w:r>
        <w:rPr>
          <w:sz w:val="20"/>
        </w:rPr>
        <w:t xml:space="preserve"> masa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tenang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13" w:line="360" w:lineRule="auto"/>
        <w:ind w:left="951" w:right="240"/>
        <w:jc w:val="both"/>
        <w:rPr>
          <w:sz w:val="20"/>
        </w:rPr>
      </w:pPr>
      <w:proofErr w:type="spellStart"/>
      <w:r>
        <w:rPr>
          <w:sz w:val="20"/>
        </w:rPr>
        <w:t>Selama</w:t>
      </w:r>
      <w:proofErr w:type="spellEnd"/>
      <w:r>
        <w:rPr>
          <w:sz w:val="20"/>
        </w:rPr>
        <w:t xml:space="preserve"> masa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berstatus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PNS </w:t>
      </w:r>
      <w:proofErr w:type="spellStart"/>
      <w:r>
        <w:rPr>
          <w:sz w:val="20"/>
        </w:rPr>
        <w:t>wajib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mendapatkan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ijin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pejabat</w:t>
      </w:r>
      <w:proofErr w:type="spellEnd"/>
      <w:r>
        <w:rPr>
          <w:sz w:val="20"/>
        </w:rPr>
        <w:t xml:space="preserve"> Pembina </w:t>
      </w:r>
      <w:proofErr w:type="spellStart"/>
      <w:r>
        <w:rPr>
          <w:sz w:val="20"/>
        </w:rPr>
        <w:t>Kepegawaian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pejabat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berwenang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sesuai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ketentuan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peraturan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kepegawaian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2" w:line="360" w:lineRule="auto"/>
        <w:ind w:left="951" w:right="238"/>
        <w:jc w:val="both"/>
        <w:rPr>
          <w:sz w:val="20"/>
        </w:rPr>
      </w:pP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masa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para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diperbolehkan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memasang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tempat-tempat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selesai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sudah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memasuki</w:t>
      </w:r>
      <w:proofErr w:type="spellEnd"/>
      <w:r>
        <w:rPr>
          <w:sz w:val="20"/>
        </w:rPr>
        <w:t xml:space="preserve"> masa </w:t>
      </w:r>
      <w:proofErr w:type="spellStart"/>
      <w:r>
        <w:rPr>
          <w:sz w:val="20"/>
        </w:rPr>
        <w:t>tenang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wajib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dibersihkan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dicabut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masing-masing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line="360" w:lineRule="auto"/>
        <w:ind w:left="951" w:right="248"/>
        <w:jc w:val="both"/>
        <w:rPr>
          <w:sz w:val="20"/>
        </w:rPr>
      </w:pP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pertimbangan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memfasilitasi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pengadaan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pemasangan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line="360" w:lineRule="auto"/>
        <w:ind w:left="951" w:right="236"/>
        <w:jc w:val="both"/>
        <w:rPr>
          <w:sz w:val="20"/>
        </w:rPr>
      </w:pP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para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kesempatan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seluas-luasnya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menyampaikan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visi-misi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nya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jika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terpilih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Visi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suatu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keadaan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keinginan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ingin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diwujudkan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jangka</w:t>
      </w:r>
      <w:proofErr w:type="spellEnd"/>
      <w:r>
        <w:rPr>
          <w:sz w:val="20"/>
        </w:rPr>
        <w:t xml:space="preserve"> masa </w:t>
      </w:r>
      <w:proofErr w:type="spellStart"/>
      <w:r>
        <w:rPr>
          <w:sz w:val="20"/>
        </w:rPr>
        <w:t>jabatan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Sedangkan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uraian</w:t>
      </w:r>
      <w:proofErr w:type="spellEnd"/>
      <w:r>
        <w:rPr>
          <w:sz w:val="20"/>
        </w:rPr>
        <w:t xml:space="preserve"> program yang </w:t>
      </w:r>
      <w:proofErr w:type="spellStart"/>
      <w:r>
        <w:rPr>
          <w:sz w:val="20"/>
        </w:rPr>
        <w:t>lebih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2"/>
          <w:sz w:val="20"/>
        </w:rPr>
        <w:t>rinci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mencapai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mewujudkan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78"/>
        <w:ind w:left="951"/>
        <w:rPr>
          <w:sz w:val="20"/>
        </w:rPr>
      </w:pP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dilaksanakan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3"/>
        <w:ind w:left="1311"/>
        <w:rPr>
          <w:sz w:val="20"/>
        </w:rPr>
      </w:pPr>
      <w:proofErr w:type="spellStart"/>
      <w:r>
        <w:rPr>
          <w:sz w:val="20"/>
        </w:rPr>
        <w:t>Pertemuan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terbatas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6"/>
        <w:ind w:left="1311"/>
        <w:rPr>
          <w:sz w:val="20"/>
        </w:rPr>
      </w:pPr>
      <w:proofErr w:type="spellStart"/>
      <w:r>
        <w:rPr>
          <w:sz w:val="20"/>
        </w:rPr>
        <w:t>Tatap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6"/>
        <w:ind w:left="1311"/>
        <w:rPr>
          <w:sz w:val="20"/>
        </w:rPr>
      </w:pPr>
      <w:r>
        <w:rPr>
          <w:sz w:val="20"/>
        </w:rPr>
        <w:t>Dialog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3"/>
        <w:ind w:left="1311"/>
        <w:rPr>
          <w:sz w:val="20"/>
        </w:rPr>
      </w:pPr>
      <w:proofErr w:type="spellStart"/>
      <w:r>
        <w:rPr>
          <w:sz w:val="20"/>
        </w:rPr>
        <w:t>Penyebaran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umum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5"/>
        <w:ind w:left="1311"/>
        <w:rPr>
          <w:sz w:val="20"/>
        </w:rPr>
      </w:pPr>
      <w:proofErr w:type="spellStart"/>
      <w:r>
        <w:rPr>
          <w:sz w:val="20"/>
        </w:rPr>
        <w:t>Pemasangan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tempat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6"/>
        <w:ind w:left="1311"/>
        <w:rPr>
          <w:sz w:val="20"/>
        </w:rPr>
      </w:pP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lain yang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bertentangan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peraturan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perundang-undangan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16"/>
        <w:ind w:left="951"/>
        <w:rPr>
          <w:sz w:val="20"/>
        </w:rPr>
      </w:pPr>
      <w:proofErr w:type="spellStart"/>
      <w:r>
        <w:rPr>
          <w:sz w:val="20"/>
        </w:rPr>
        <w:t>Pelaksana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dilarang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3"/>
        <w:ind w:left="1311"/>
        <w:rPr>
          <w:sz w:val="20"/>
        </w:rPr>
      </w:pPr>
      <w:proofErr w:type="spellStart"/>
      <w:r>
        <w:rPr>
          <w:sz w:val="20"/>
        </w:rPr>
        <w:t>Mempersoalkan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Dasar</w:t>
      </w:r>
      <w:proofErr w:type="spellEnd"/>
      <w:r>
        <w:rPr>
          <w:sz w:val="20"/>
        </w:rPr>
        <w:t xml:space="preserve"> Negara Pancasila, UUD 1945,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bentuk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NKRI;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5"/>
        <w:ind w:left="1311"/>
        <w:rPr>
          <w:sz w:val="20"/>
        </w:rPr>
      </w:pP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membahayakan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keutuhan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NKRI;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6"/>
        <w:ind w:left="1311"/>
        <w:rPr>
          <w:sz w:val="20"/>
        </w:rPr>
      </w:pPr>
      <w:proofErr w:type="spellStart"/>
      <w:r>
        <w:rPr>
          <w:sz w:val="20"/>
        </w:rPr>
        <w:t>Menghina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seseorang</w:t>
      </w:r>
      <w:proofErr w:type="spellEnd"/>
      <w:r>
        <w:rPr>
          <w:sz w:val="20"/>
        </w:rPr>
        <w:t xml:space="preserve">, agama, </w:t>
      </w:r>
      <w:proofErr w:type="spellStart"/>
      <w:r>
        <w:rPr>
          <w:sz w:val="20"/>
        </w:rPr>
        <w:t>suku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golongan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lain;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6"/>
        <w:ind w:left="1311"/>
        <w:rPr>
          <w:sz w:val="20"/>
        </w:rPr>
      </w:pPr>
      <w:proofErr w:type="spellStart"/>
      <w:r>
        <w:rPr>
          <w:sz w:val="20"/>
        </w:rPr>
        <w:lastRenderedPageBreak/>
        <w:t>Menghasut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mangadu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perseorangan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masyarakat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3"/>
        <w:ind w:left="1311"/>
        <w:rPr>
          <w:sz w:val="20"/>
        </w:rPr>
      </w:pPr>
      <w:proofErr w:type="spellStart"/>
      <w:r>
        <w:rPr>
          <w:sz w:val="20"/>
        </w:rPr>
        <w:t>Mengganggu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ketertiban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umum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6" w:line="360" w:lineRule="auto"/>
        <w:ind w:left="1311" w:right="246"/>
        <w:rPr>
          <w:sz w:val="20"/>
        </w:rPr>
      </w:pPr>
      <w:proofErr w:type="spellStart"/>
      <w:r>
        <w:rPr>
          <w:sz w:val="20"/>
        </w:rPr>
        <w:t>Mengancam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kekerasan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seseorang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sekelompok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anggota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masyarakat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yang</w:t>
      </w:r>
      <w:r>
        <w:rPr>
          <w:spacing w:val="2"/>
          <w:sz w:val="20"/>
        </w:rPr>
        <w:t xml:space="preserve"> </w:t>
      </w:r>
      <w:r>
        <w:rPr>
          <w:sz w:val="20"/>
        </w:rPr>
        <w:t>lain;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"/>
        <w:ind w:left="1311"/>
        <w:rPr>
          <w:sz w:val="20"/>
        </w:rPr>
      </w:pPr>
      <w:proofErr w:type="spellStart"/>
      <w:r>
        <w:rPr>
          <w:sz w:val="20"/>
        </w:rPr>
        <w:t>Merusak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menghilangkan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4"/>
        <w:ind w:left="1311"/>
        <w:rPr>
          <w:sz w:val="20"/>
        </w:rPr>
      </w:pP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fasilitas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pemerintah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tempat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ibadah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5" w:line="360" w:lineRule="auto"/>
        <w:ind w:left="1311" w:right="246"/>
        <w:rPr>
          <w:sz w:val="20"/>
        </w:rPr>
      </w:pPr>
      <w:proofErr w:type="spellStart"/>
      <w:r>
        <w:rPr>
          <w:sz w:val="20"/>
        </w:rPr>
        <w:t>Membawa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gambar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atau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atribut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lain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selain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gambar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atau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atribut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calon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bersangkutan</w:t>
      </w:r>
      <w:proofErr w:type="spellEnd"/>
      <w:r>
        <w:rPr>
          <w:sz w:val="20"/>
        </w:rPr>
        <w:t>;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2"/>
        <w:ind w:left="1311"/>
        <w:rPr>
          <w:sz w:val="20"/>
        </w:rPr>
      </w:pPr>
      <w:proofErr w:type="spellStart"/>
      <w:r>
        <w:rPr>
          <w:sz w:val="20"/>
        </w:rPr>
        <w:t>Menjanjikan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lainnya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peserta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13"/>
        <w:ind w:left="951"/>
        <w:rPr>
          <w:sz w:val="20"/>
        </w:rPr>
      </w:pP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pelaksana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dilarang</w:t>
      </w:r>
      <w:proofErr w:type="spellEnd"/>
      <w:r>
        <w:rPr>
          <w:sz w:val="20"/>
        </w:rPr>
        <w:t xml:space="preserve"> *)</w:t>
      </w:r>
      <w:proofErr w:type="spellStart"/>
      <w:r>
        <w:rPr>
          <w:sz w:val="20"/>
        </w:rPr>
        <w:t>melibatkan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mengikutsertakan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5"/>
        <w:ind w:left="1311"/>
        <w:rPr>
          <w:sz w:val="20"/>
        </w:rPr>
      </w:pP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2"/>
        </w:tabs>
        <w:spacing w:before="116"/>
        <w:ind w:left="1311"/>
        <w:rPr>
          <w:sz w:val="20"/>
        </w:rPr>
      </w:pPr>
      <w:proofErr w:type="spellStart"/>
      <w:r>
        <w:rPr>
          <w:sz w:val="20"/>
        </w:rPr>
        <w:t>Perangkat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Desa</w:t>
      </w:r>
      <w:proofErr w:type="spellEnd"/>
      <w:r>
        <w:rPr>
          <w:sz w:val="20"/>
        </w:rPr>
        <w:t>;</w:t>
      </w:r>
    </w:p>
    <w:p w:rsidR="00AC517E" w:rsidRDefault="00AC517E" w:rsidP="00AC517E">
      <w:pPr>
        <w:pStyle w:val="ListParagraph"/>
        <w:numPr>
          <w:ilvl w:val="2"/>
          <w:numId w:val="1"/>
        </w:numPr>
        <w:tabs>
          <w:tab w:val="left" w:pos="1311"/>
          <w:tab w:val="left" w:pos="1312"/>
        </w:tabs>
        <w:spacing w:before="114"/>
        <w:ind w:left="1311"/>
        <w:rPr>
          <w:sz w:val="20"/>
        </w:rPr>
      </w:pPr>
      <w:proofErr w:type="spellStart"/>
      <w:r>
        <w:rPr>
          <w:sz w:val="20"/>
        </w:rPr>
        <w:t>Anggota</w:t>
      </w:r>
      <w:proofErr w:type="spellEnd"/>
      <w:r>
        <w:rPr>
          <w:sz w:val="20"/>
        </w:rPr>
        <w:t xml:space="preserve"> BPD.</w:t>
      </w:r>
    </w:p>
    <w:p w:rsidR="00AC517E" w:rsidRDefault="00AC517E" w:rsidP="00AC517E">
      <w:pPr>
        <w:pStyle w:val="BodyText"/>
        <w:spacing w:before="115" w:line="360" w:lineRule="auto"/>
        <w:ind w:left="1311" w:firstLine="0"/>
      </w:pPr>
      <w:r>
        <w:t xml:space="preserve">*)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mengikutsertakan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Perbekel</w:t>
      </w:r>
      <w:proofErr w:type="spellEnd"/>
      <w:r>
        <w:t xml:space="preserve">,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BPD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Perbekel</w:t>
      </w:r>
      <w:proofErr w:type="spellEnd"/>
      <w: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" w:line="360" w:lineRule="auto"/>
        <w:ind w:left="951" w:right="237"/>
        <w:jc w:val="both"/>
        <w:rPr>
          <w:sz w:val="20"/>
        </w:rPr>
      </w:pPr>
      <w:proofErr w:type="spellStart"/>
      <w:r>
        <w:rPr>
          <w:sz w:val="20"/>
        </w:rPr>
        <w:t>Pelaksana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melanggar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larangan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angka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diberikan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sanksi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teguran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tertulis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meskipun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gangguan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Apabila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pelanggaran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larangan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angka</w:t>
      </w:r>
      <w:proofErr w:type="spellEnd"/>
      <w:r>
        <w:rPr>
          <w:sz w:val="20"/>
        </w:rPr>
        <w:t xml:space="preserve"> 9 </w:t>
      </w:r>
      <w:proofErr w:type="spellStart"/>
      <w:r>
        <w:rPr>
          <w:sz w:val="20"/>
        </w:rPr>
        <w:t>sampai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menimbulkan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gangguan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keamanan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berpotensi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menyebar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wilayah</w:t>
      </w:r>
      <w:proofErr w:type="spellEnd"/>
      <w:r>
        <w:rPr>
          <w:sz w:val="20"/>
        </w:rPr>
        <w:t xml:space="preserve"> lain,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menghentikan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tempat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pelaksnaan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1" w:line="357" w:lineRule="auto"/>
        <w:ind w:left="951" w:right="242"/>
        <w:jc w:val="both"/>
        <w:rPr>
          <w:sz w:val="20"/>
        </w:rPr>
      </w:pP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mengawasi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tetap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berkoordinasi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pemilihan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kabupaten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panitia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pemilihan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perbekel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kabupaten</w:t>
      </w:r>
      <w:proofErr w:type="spellEnd"/>
      <w:r>
        <w:rPr>
          <w:sz w:val="20"/>
        </w:rPr>
        <w:t>.</w:t>
      </w:r>
    </w:p>
    <w:p w:rsid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3" w:line="360" w:lineRule="auto"/>
        <w:ind w:left="951" w:right="239"/>
        <w:jc w:val="both"/>
        <w:rPr>
          <w:sz w:val="20"/>
        </w:rPr>
      </w:pPr>
      <w:r>
        <w:rPr>
          <w:sz w:val="20"/>
        </w:rPr>
        <w:t xml:space="preserve">Masa </w:t>
      </w:r>
      <w:proofErr w:type="spellStart"/>
      <w:r>
        <w:rPr>
          <w:sz w:val="20"/>
        </w:rPr>
        <w:t>tenang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dilaksanakan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selesainya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kampanye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kerja</w:t>
      </w:r>
      <w:proofErr w:type="spellEnd"/>
      <w:r>
        <w:rPr>
          <w:sz w:val="20"/>
        </w:rPr>
        <w:t xml:space="preserve">, yang </w:t>
      </w:r>
      <w:proofErr w:type="spellStart"/>
      <w:r>
        <w:rPr>
          <w:sz w:val="20"/>
        </w:rPr>
        <w:t>pelaksanaannya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sebelum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pemungutan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suara.</w:t>
      </w:r>
      <w:proofErr w:type="spellEnd"/>
    </w:p>
    <w:p w:rsidR="00060418" w:rsidRPr="00AC517E" w:rsidRDefault="00AC517E" w:rsidP="00AC517E">
      <w:pPr>
        <w:pStyle w:val="ListParagraph"/>
        <w:numPr>
          <w:ilvl w:val="1"/>
          <w:numId w:val="1"/>
        </w:numPr>
        <w:tabs>
          <w:tab w:val="left" w:pos="952"/>
        </w:tabs>
        <w:spacing w:before="3" w:line="360" w:lineRule="auto"/>
        <w:ind w:left="951" w:right="239"/>
        <w:jc w:val="both"/>
        <w:rPr>
          <w:sz w:val="20"/>
        </w:rPr>
      </w:pPr>
      <w:proofErr w:type="spellStart"/>
      <w:r w:rsidRPr="00AC517E">
        <w:rPr>
          <w:sz w:val="20"/>
        </w:rPr>
        <w:t>Selama</w:t>
      </w:r>
      <w:proofErr w:type="spellEnd"/>
      <w:r w:rsidRPr="00AC517E">
        <w:rPr>
          <w:sz w:val="20"/>
        </w:rPr>
        <w:t xml:space="preserve"> masa </w:t>
      </w:r>
      <w:proofErr w:type="spellStart"/>
      <w:r w:rsidRPr="00AC517E">
        <w:rPr>
          <w:sz w:val="20"/>
        </w:rPr>
        <w:t>tenang</w:t>
      </w:r>
      <w:proofErr w:type="spellEnd"/>
      <w:r w:rsidRPr="00AC517E">
        <w:rPr>
          <w:sz w:val="20"/>
        </w:rPr>
        <w:t xml:space="preserve">, para </w:t>
      </w:r>
      <w:proofErr w:type="spellStart"/>
      <w:r w:rsidRPr="00AC517E">
        <w:rPr>
          <w:sz w:val="20"/>
        </w:rPr>
        <w:t>calon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atau</w:t>
      </w:r>
      <w:proofErr w:type="spellEnd"/>
      <w:r w:rsidRPr="00AC517E">
        <w:rPr>
          <w:sz w:val="20"/>
        </w:rPr>
        <w:t xml:space="preserve"> </w:t>
      </w:r>
      <w:proofErr w:type="spellStart"/>
      <w:proofErr w:type="gramStart"/>
      <w:r w:rsidRPr="00AC517E">
        <w:rPr>
          <w:sz w:val="20"/>
        </w:rPr>
        <w:t>tim</w:t>
      </w:r>
      <w:proofErr w:type="spellEnd"/>
      <w:proofErr w:type="gram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kampanye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calon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dilarang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melaksanakan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kegiatan-kegiatan</w:t>
      </w:r>
      <w:proofErr w:type="spellEnd"/>
      <w:r w:rsidRPr="00AC517E">
        <w:rPr>
          <w:sz w:val="20"/>
        </w:rPr>
        <w:t xml:space="preserve"> yang </w:t>
      </w:r>
      <w:proofErr w:type="spellStart"/>
      <w:r w:rsidRPr="00AC517E">
        <w:rPr>
          <w:sz w:val="20"/>
        </w:rPr>
        <w:t>mengarah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kepada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penyampaian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visi-misi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atau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mengajak</w:t>
      </w:r>
      <w:proofErr w:type="spellEnd"/>
      <w:r w:rsidRPr="00AC517E">
        <w:rPr>
          <w:sz w:val="20"/>
        </w:rPr>
        <w:t xml:space="preserve"> orang lain </w:t>
      </w:r>
      <w:proofErr w:type="spellStart"/>
      <w:r w:rsidRPr="00AC517E">
        <w:rPr>
          <w:sz w:val="20"/>
        </w:rPr>
        <w:t>untuk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memiliih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atau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tidak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memilih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calon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tertentu</w:t>
      </w:r>
      <w:proofErr w:type="spellEnd"/>
      <w:r w:rsidRPr="00AC517E">
        <w:rPr>
          <w:sz w:val="20"/>
        </w:rPr>
        <w:t xml:space="preserve">, </w:t>
      </w:r>
      <w:proofErr w:type="spellStart"/>
      <w:r w:rsidRPr="00AC517E">
        <w:rPr>
          <w:sz w:val="20"/>
        </w:rPr>
        <w:t>baik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dalam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bentuk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rapat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umum</w:t>
      </w:r>
      <w:proofErr w:type="spellEnd"/>
      <w:r w:rsidRPr="00AC517E">
        <w:rPr>
          <w:sz w:val="20"/>
        </w:rPr>
        <w:t xml:space="preserve">, </w:t>
      </w:r>
      <w:proofErr w:type="spellStart"/>
      <w:r w:rsidRPr="00AC517E">
        <w:rPr>
          <w:sz w:val="20"/>
        </w:rPr>
        <w:t>rapat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terbatas</w:t>
      </w:r>
      <w:proofErr w:type="spellEnd"/>
      <w:r w:rsidRPr="00AC517E">
        <w:rPr>
          <w:sz w:val="20"/>
        </w:rPr>
        <w:t xml:space="preserve">, </w:t>
      </w:r>
      <w:proofErr w:type="spellStart"/>
      <w:r w:rsidRPr="00AC517E">
        <w:rPr>
          <w:sz w:val="20"/>
        </w:rPr>
        <w:t>pertemuan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dialogis</w:t>
      </w:r>
      <w:proofErr w:type="spellEnd"/>
      <w:r w:rsidRPr="00AC517E">
        <w:rPr>
          <w:sz w:val="20"/>
        </w:rPr>
        <w:t xml:space="preserve">, </w:t>
      </w:r>
      <w:proofErr w:type="spellStart"/>
      <w:r w:rsidRPr="00AC517E">
        <w:rPr>
          <w:sz w:val="20"/>
        </w:rPr>
        <w:t>dan</w:t>
      </w:r>
      <w:proofErr w:type="spellEnd"/>
      <w:r w:rsidRPr="00AC517E">
        <w:rPr>
          <w:sz w:val="20"/>
        </w:rPr>
        <w:t xml:space="preserve"> </w:t>
      </w:r>
      <w:proofErr w:type="spellStart"/>
      <w:r w:rsidRPr="00AC517E">
        <w:rPr>
          <w:sz w:val="20"/>
        </w:rPr>
        <w:t>sejenisnya</w:t>
      </w:r>
      <w:proofErr w:type="spellEnd"/>
      <w:r w:rsidRPr="00AC517E">
        <w:rPr>
          <w:sz w:val="20"/>
        </w:rPr>
        <w:t>.</w:t>
      </w:r>
    </w:p>
    <w:sectPr w:rsidR="00060418" w:rsidRPr="00AC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F87"/>
    <w:multiLevelType w:val="hybridMultilevel"/>
    <w:tmpl w:val="41B0717A"/>
    <w:lvl w:ilvl="0" w:tplc="B9DE1C2E">
      <w:start w:val="1"/>
      <w:numFmt w:val="upperRoman"/>
      <w:lvlText w:val="%1."/>
      <w:lvlJc w:val="left"/>
      <w:pPr>
        <w:ind w:left="591" w:hanging="4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80D85EDC">
      <w:start w:val="1"/>
      <w:numFmt w:val="decimal"/>
      <w:lvlText w:val="%2."/>
      <w:lvlJc w:val="left"/>
      <w:pPr>
        <w:ind w:left="860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83DAA24A">
      <w:start w:val="1"/>
      <w:numFmt w:val="lowerLetter"/>
      <w:lvlText w:val="%3."/>
      <w:lvlJc w:val="left"/>
      <w:pPr>
        <w:ind w:left="12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6DC4DA8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4" w:tplc="83CCB50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5" w:tplc="4AECA116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6" w:tplc="6A3CE35A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7" w:tplc="9662DCDC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en-US"/>
      </w:rPr>
    </w:lvl>
    <w:lvl w:ilvl="8" w:tplc="72825F5E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E"/>
    <w:rsid w:val="00060418"/>
    <w:rsid w:val="00A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76AC"/>
  <w15:chartTrackingRefBased/>
  <w15:docId w15:val="{4ECD3B5C-9FD3-443F-B614-DF0E7FC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51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C517E"/>
    <w:pPr>
      <w:ind w:left="591" w:hanging="4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17E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C517E"/>
    <w:pPr>
      <w:ind w:left="951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17E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AC517E"/>
    <w:pPr>
      <w:ind w:left="95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DESATAJUN1</dc:creator>
  <cp:keywords/>
  <dc:description/>
  <cp:lastModifiedBy>DESATAJUN1</cp:lastModifiedBy>
  <cp:revision>1</cp:revision>
  <dcterms:created xsi:type="dcterms:W3CDTF">2019-06-24T05:05:00Z</dcterms:created>
  <dcterms:modified xsi:type="dcterms:W3CDTF">2019-06-24T05:06:00Z</dcterms:modified>
</cp:coreProperties>
</file>